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4C" w:rsidRDefault="00E06E54">
      <w:pPr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6E354C" w:rsidRDefault="006E354C">
      <w:pPr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E354C" w:rsidRDefault="00E06E54">
      <w:pPr>
        <w:spacing w:line="600" w:lineRule="exact"/>
        <w:jc w:val="center"/>
        <w:rPr>
          <w:rFonts w:ascii="Times New Roman" w:eastAsia="华文中宋" w:hAnsi="Times New Roman" w:cs="华文中宋"/>
          <w:b/>
          <w:color w:val="000000"/>
          <w:sz w:val="36"/>
          <w:szCs w:val="36"/>
        </w:rPr>
      </w:pPr>
      <w:r>
        <w:rPr>
          <w:rFonts w:ascii="Times New Roman" w:eastAsia="华文中宋" w:hAnsi="Times New Roman" w:cs="华文中宋" w:hint="eastAsia"/>
          <w:b/>
          <w:color w:val="000000"/>
          <w:sz w:val="36"/>
          <w:szCs w:val="36"/>
        </w:rPr>
        <w:t>2020</w:t>
      </w:r>
      <w:r>
        <w:rPr>
          <w:rFonts w:ascii="Times New Roman" w:eastAsia="华文中宋" w:hAnsi="Times New Roman" w:cs="华文中宋" w:hint="eastAsia"/>
          <w:b/>
          <w:color w:val="000000"/>
          <w:sz w:val="36"/>
          <w:szCs w:val="36"/>
        </w:rPr>
        <w:t>年全国农业行业职业技能大赛</w:t>
      </w:r>
    </w:p>
    <w:p w:rsidR="006E354C" w:rsidRDefault="00E06E54">
      <w:pPr>
        <w:spacing w:line="600" w:lineRule="exact"/>
        <w:jc w:val="center"/>
        <w:rPr>
          <w:rFonts w:ascii="Times New Roman" w:eastAsia="华文中宋" w:hAnsi="Times New Roman" w:cs="华文中宋"/>
          <w:b/>
          <w:color w:val="000000"/>
          <w:sz w:val="36"/>
          <w:szCs w:val="36"/>
        </w:rPr>
      </w:pPr>
      <w:r>
        <w:rPr>
          <w:rFonts w:ascii="Times New Roman" w:eastAsia="华文中宋" w:hAnsi="Times New Roman" w:cs="华文中宋" w:hint="eastAsia"/>
          <w:b/>
          <w:color w:val="000000"/>
          <w:sz w:val="36"/>
          <w:szCs w:val="36"/>
        </w:rPr>
        <w:t>（农作物植保员）竞赛规程</w:t>
      </w:r>
    </w:p>
    <w:p w:rsidR="006E354C" w:rsidRDefault="006E354C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6E354C" w:rsidRDefault="00E06E54">
      <w:pPr>
        <w:widowControl/>
        <w:spacing w:line="60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年全国农业行业职业技能大赛（农作物植保员）决赛采取理论知识考试和技能考核相结合的形式进行，按照理论知识得分的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和技能考核得分的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（其中农作物病虫害识别及农药</w:t>
      </w:r>
      <w:proofErr w:type="gramStart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配制占</w:t>
      </w:r>
      <w:proofErr w:type="gramEnd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比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，植保</w:t>
      </w:r>
      <w:proofErr w:type="gramStart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飞防占</w:t>
      </w:r>
      <w:proofErr w:type="gramEnd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比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）计入总成绩。</w:t>
      </w:r>
    </w:p>
    <w:p w:rsidR="006E354C" w:rsidRDefault="00E06E54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理论知识考试方案</w:t>
      </w:r>
    </w:p>
    <w:p w:rsidR="006E354C" w:rsidRDefault="00E06E54">
      <w:pPr>
        <w:snapToGrid w:val="0"/>
        <w:spacing w:line="600" w:lineRule="exact"/>
        <w:ind w:firstLineChars="200" w:firstLine="643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（一）考试题型和时间</w:t>
      </w:r>
    </w:p>
    <w:p w:rsidR="006E354C" w:rsidRDefault="00E06E54">
      <w:pPr>
        <w:widowControl/>
        <w:spacing w:line="60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理论知识考试采用闭卷方式，满分为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分，考试时间为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90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分钟，题型包括单项选择题、多项选择题、判断题及简述题。</w:t>
      </w:r>
    </w:p>
    <w:p w:rsidR="006E354C" w:rsidRDefault="00E06E54">
      <w:pPr>
        <w:snapToGrid w:val="0"/>
        <w:spacing w:line="600" w:lineRule="exact"/>
        <w:ind w:firstLineChars="200" w:firstLine="643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/>
          <w:b/>
          <w:sz w:val="32"/>
          <w:szCs w:val="32"/>
        </w:rPr>
        <w:t>（二）理论知识考试范围</w:t>
      </w:r>
    </w:p>
    <w:p w:rsidR="006E354C" w:rsidRDefault="00E06E54">
      <w:pPr>
        <w:spacing w:line="60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主要包括农作物植保员的职业道德、基础理论、相关法律法规、安全环保知识以及植保无人机基础知识、安全操作规范等内容，占比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70%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；竞赛涉及的水稻、小麦、玉米、马铃薯、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油菜、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大豆、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棉花、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柑橘、苹果、番茄、黄瓜、茶树等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种主要农作物的相关病虫害基础知识以及水稻、小麦、玉米、马铃薯、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油菜、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大豆等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种粮油作物病虫害综合防治方案等内容，占比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。其中，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的题目出自《全国农业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行业职业技能大赛（农作物植保员）题库（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年版）》（另行印发），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的题目另行制定。</w:t>
      </w:r>
    </w:p>
    <w:p w:rsidR="006E354C" w:rsidRDefault="00E06E54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技能考核方案</w:t>
      </w:r>
    </w:p>
    <w:p w:rsidR="006E354C" w:rsidRDefault="00E06E54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包括两部分内容，第一部分为农作物病虫害识别及农药配制，第二部分为植保飞防。</w:t>
      </w:r>
    </w:p>
    <w:p w:rsidR="006E354C" w:rsidRDefault="00E06E54">
      <w:pPr>
        <w:snapToGrid w:val="0"/>
        <w:spacing w:line="600" w:lineRule="exact"/>
        <w:ind w:firstLineChars="200" w:firstLine="643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/>
          <w:b/>
          <w:sz w:val="32"/>
          <w:szCs w:val="32"/>
        </w:rPr>
        <w:t>（一）农作物病虫害识别及农药配制</w:t>
      </w:r>
    </w:p>
    <w:p w:rsidR="006E354C" w:rsidRDefault="00E06E54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参赛选手在规定的时间内，识别</w:t>
      </w:r>
      <w:proofErr w:type="gramStart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出图片</w:t>
      </w:r>
      <w:proofErr w:type="gramEnd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中农作物病虫害名称，选择可以用于防治图片中所展示的病虫害的农药，按照竞赛要求配制出农药单剂和多元混配药液。此部分考核满分为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分，其中农作物病虫害</w:t>
      </w:r>
      <w:proofErr w:type="gramStart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识别占</w:t>
      </w:r>
      <w:proofErr w:type="gramEnd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比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，农药</w:t>
      </w:r>
      <w:proofErr w:type="gramStart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配制占</w:t>
      </w:r>
      <w:proofErr w:type="gramEnd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比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50%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考核项目</w:t>
      </w:r>
    </w:p>
    <w:p w:rsidR="006E354C" w:rsidRDefault="00E06E54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）农作物病虫害识别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考核流程：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①选手从水稻、小麦、玉米、马铃薯、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油菜、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大豆等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种粮油作物的病虫害图片中选取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张进行病虫害名称识别。②选手从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棉花、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柑橘、苹果、番茄、黄瓜、茶树等</w:t>
      </w:r>
      <w:r>
        <w:rPr>
          <w:rFonts w:ascii="Times New Roman" w:eastAsia="仿宋_GB2312" w:hAnsi="Times New Roman" w:cs="仿宋_GB2312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种农作物的病虫害图片中选取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张进行病虫害名称识别。③从选取的上述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张图片中任选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张，在图片背面列出的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种农药中，选择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种可以用于防治图片中所展示的病虫害的农药。④将识别的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种病虫害名称以及用于防治其中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种病虫害所选择的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种农药分别填写在答题</w:t>
      </w:r>
      <w:proofErr w:type="gramStart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纸相应</w:t>
      </w:r>
      <w:proofErr w:type="gramEnd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的空格处。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考核时间：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分钟。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）农药配制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Cs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lastRenderedPageBreak/>
        <w:t>考核流程：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选手随机抽取农药配制试题，根据试题要求配制出农药单剂和多元混配药液。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Cs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考核时间：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25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分钟。</w:t>
      </w:r>
    </w:p>
    <w:p w:rsidR="006E354C" w:rsidRDefault="00E06E54">
      <w:pPr>
        <w:tabs>
          <w:tab w:val="left" w:pos="6120"/>
        </w:tabs>
        <w:autoSpaceDE w:val="0"/>
        <w:autoSpaceDN w:val="0"/>
        <w:adjustRightInd w:val="0"/>
        <w:spacing w:line="600" w:lineRule="exact"/>
        <w:ind w:firstLineChars="198" w:firstLine="636"/>
        <w:outlineLvl w:val="0"/>
        <w:rPr>
          <w:rFonts w:ascii="Times New Roman" w:eastAsia="仿宋_GB2312" w:hAnsi="Times New Roman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比赛用药及用具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Cs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）农药种类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：杀菌剂、杀虫剂、除草剂等。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Cs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）农药剂型：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可湿性粉剂、水剂、微乳剂、悬浮剂、水乳剂等。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）用具：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一次性口罩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包、一次性手套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付、防护服（一次性白大褂）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件、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毫升塑料量杯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只（转移清水）、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400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毫升玻璃烧杯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只（一级稀释、清洗称药器具），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毫升玻璃量筒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个（量取清水）、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毫升一次性注射器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支（转移液体药剂）、一次性培养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皿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套（规格为直径</w:t>
      </w:r>
      <w:r>
        <w:rPr>
          <w:rFonts w:ascii="Times New Roman" w:eastAsia="仿宋_GB2312" w:hAnsi="Times New Roman" w:cs="仿宋_GB2312" w:hint="eastAsia"/>
          <w:sz w:val="32"/>
          <w:szCs w:val="32"/>
        </w:rPr>
        <w:t>11cm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，防止药剂污染天平），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升和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升水桶各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只（清水容器）、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升配药桶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只、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升废液桶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只，垃圾桶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只（固体废弃物），电子天平（最大量程</w:t>
      </w:r>
      <w:r>
        <w:rPr>
          <w:rFonts w:ascii="Times New Roman" w:eastAsia="仿宋_GB2312" w:hAnsi="Times New Roman" w:cs="仿宋_GB2312" w:hint="eastAsia"/>
          <w:sz w:val="32"/>
          <w:szCs w:val="32"/>
        </w:rPr>
        <w:t>220g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，精度</w:t>
      </w:r>
      <w:r>
        <w:rPr>
          <w:rFonts w:ascii="Times New Roman" w:eastAsia="仿宋_GB2312" w:hAnsi="Times New Roman" w:cs="仿宋_GB2312" w:hint="eastAsia"/>
          <w:sz w:val="32"/>
          <w:szCs w:val="32"/>
        </w:rPr>
        <w:t>0.01g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）、称量纸、药匙、塑料滴管（精准量取水量）、剪刀、搅拌棒、计算器、文件夹、白纸、签字笔、记号笔、擦拭纸、洗手液、搪瓷盘等。</w:t>
      </w:r>
    </w:p>
    <w:p w:rsidR="006E354C" w:rsidRDefault="00E06E54">
      <w:pPr>
        <w:autoSpaceDE w:val="0"/>
        <w:spacing w:line="600" w:lineRule="exact"/>
        <w:ind w:firstLineChars="200" w:firstLine="643"/>
        <w:rPr>
          <w:rFonts w:ascii="Times New Roman" w:eastAsia="楷体_GB2312" w:hAnsi="Times New Roman" w:cs="楷体_GB2312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kern w:val="0"/>
          <w:sz w:val="32"/>
          <w:szCs w:val="32"/>
        </w:rPr>
        <w:t>（二）植保飞防</w:t>
      </w:r>
    </w:p>
    <w:p w:rsidR="006E354C" w:rsidRDefault="00E06E54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按照《植保无人飞机质量评价技术规范》、农药安全使用有关规定及农业农村部、中国民航、国家空管委有关文件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的要求设置考核内容，检验选手按照要求对植保无人机操作的能力、熟练程度和安全规范程度。包括作业前准备、植保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作业、作业后整理三个项目。此部分考核满分为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分，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其中作业前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准备占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比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、植保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作业占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比</w:t>
      </w:r>
      <w:r>
        <w:rPr>
          <w:rFonts w:ascii="Times New Roman" w:eastAsia="仿宋_GB2312" w:hAnsi="Times New Roman" w:cs="仿宋_GB2312" w:hint="eastAsia"/>
          <w:sz w:val="32"/>
          <w:szCs w:val="32"/>
        </w:rPr>
        <w:t>60%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、作业后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整理占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比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机型</w:t>
      </w:r>
    </w:p>
    <w:p w:rsidR="006E354C" w:rsidRDefault="00E06E54">
      <w:pPr>
        <w:spacing w:line="600" w:lineRule="exact"/>
        <w:ind w:firstLineChars="200" w:firstLine="640"/>
        <w:rPr>
          <w:rFonts w:ascii="Times New Roman" w:eastAsia="仿宋_GB2312" w:hAnsi="Times New Roman" w:cs="仿宋_GB2312"/>
          <w:bCs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决赛使用机型：</w:t>
      </w:r>
      <w:proofErr w:type="gramStart"/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大疆</w:t>
      </w:r>
      <w:proofErr w:type="gramEnd"/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T20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植保无人机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考核项目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）作业前准备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考核技术要求：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选手在“准备区”内将处于运输状态的植保无人机调整为作业状态，进行起飞前机具准备，包括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展开机臂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、旋紧套筒、展开桨叶、通电开机、检查遥控器电量、展开遥控器天线、检查摇杆模式、检查电池电量、检查药箱，加注药液，对喷头进行排空，将无人机放至“起降区”，选手判断风速风向，向裁判报告是否适宜起飞作业等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考核时间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分钟（时间每延长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分钟，扣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分，不足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分钟按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分钟计，最多延长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分钟，延长时间结束后，未完成的内容不得分）。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考核流程：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①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选手进入“准备区”，准备就绪后报告裁判。</w:t>
      </w:r>
      <w:r w:rsidR="00426497" w:rsidRPr="00426497">
        <w:rPr>
          <w:rFonts w:ascii="Times New Roman" w:eastAsia="仿宋_GB2312" w:hAnsi="Times New Roman" w:cs="仿宋_GB2312" w:hint="eastAsia"/>
          <w:kern w:val="0"/>
          <w:sz w:val="32"/>
          <w:szCs w:val="32"/>
        </w:rPr>
        <w:t>②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现场裁判对设备（包括：飞行器、遥控器、工具等）进行查验，发布“作业前准备开始”指令，选手开始操作。</w:t>
      </w:r>
      <w:r w:rsidR="00426497" w:rsidRPr="00426497">
        <w:rPr>
          <w:rFonts w:ascii="Times New Roman" w:eastAsia="仿宋_GB2312" w:hAnsi="Times New Roman" w:cs="仿宋_GB2312" w:hint="eastAsia"/>
          <w:kern w:val="0"/>
          <w:sz w:val="32"/>
          <w:szCs w:val="32"/>
        </w:rPr>
        <w:t>③</w:t>
      </w:r>
      <w:r>
        <w:rPr>
          <w:rFonts w:ascii="Times New Roman" w:eastAsia="仿宋_GB2312" w:hAnsi="Times New Roman" w:cs="仿宋_GB2312" w:hint="eastAsia"/>
          <w:sz w:val="32"/>
          <w:szCs w:val="32"/>
        </w:rPr>
        <w:t>操作完成后报告裁判。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）植保作业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考核技术要求：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选手在“作业区”内手动操纵植保无人机完成指定地块的植保作业，完成作业后将植保无人机定点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降落在“起降区”。飞行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中选手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感觉不安全时允许就地降落。若因碰撞障碍物或其他原因导致无人机迫降、坠机的，均可以进行现场调试后继续作业，所有时间均算在内，如不能继续作业的按已完成部分计算成绩。若因选手操作原因造成炸机、坠机的，取消选手比赛资格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考核时间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分钟（时间每延长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分钟，扣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分，不足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分钟按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分钟计，最多延长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分钟，延长时间结束后，未完成的内容不得分）。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考核流程：</w:t>
      </w:r>
      <w:r w:rsidR="00426497" w:rsidRPr="00426497">
        <w:rPr>
          <w:rFonts w:ascii="宋体" w:hAnsi="宋体" w:cs="宋体" w:hint="eastAsia"/>
          <w:sz w:val="32"/>
          <w:szCs w:val="32"/>
        </w:rPr>
        <w:t>①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选手准备就绪后报告裁判。</w:t>
      </w:r>
      <w:r w:rsidR="00426497" w:rsidRPr="00426497">
        <w:rPr>
          <w:rFonts w:ascii="宋体" w:hAnsi="宋体" w:cs="宋体" w:hint="eastAsia"/>
          <w:sz w:val="32"/>
          <w:szCs w:val="32"/>
        </w:rPr>
        <w:t>②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现场裁判发布“手动植保作业开始”指令，选手开始植保作业。</w:t>
      </w:r>
      <w:r w:rsidR="00426497" w:rsidRPr="00426497">
        <w:rPr>
          <w:rFonts w:ascii="宋体" w:hAnsi="宋体" w:cs="宋体" w:hint="eastAsia"/>
          <w:sz w:val="32"/>
          <w:szCs w:val="32"/>
        </w:rPr>
        <w:t>③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作业完成后进行降落，完成作业，报告裁判。</w:t>
      </w:r>
      <w:r>
        <w:rPr>
          <w:rFonts w:ascii="宋体" w:hAnsi="宋体" w:cs="宋体" w:hint="eastAsia"/>
          <w:sz w:val="32"/>
          <w:szCs w:val="32"/>
        </w:rPr>
        <w:t>④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现场裁判查验设备后，选手准备开始下一个环节的赛项。</w:t>
      </w:r>
      <w:r>
        <w:rPr>
          <w:rFonts w:ascii="宋体" w:hAnsi="宋体" w:cs="宋体" w:hint="eastAsia"/>
          <w:sz w:val="32"/>
          <w:szCs w:val="32"/>
        </w:rPr>
        <w:t>⑤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现场裁判收取并布置新的雾滴收集装置。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其他事宜：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飞行过程有明显不安全现象时，场地裁判有权叫停比赛，并酌情扣分。选手在指定区域飞行，飞行时均不得进入“作业区”，起飞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前选手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必须退出“作业区”。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）作业后整理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考核技术要求：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选手在“准备区”内将处于作业状态的植保无人机、遥控器断电，调整为安全状态。清洗药箱、管路、喷头和过滤网，清洁机身，将植保无人机调整为运输状态，整理现场工具、护具等物品。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考核时间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分钟（时间每延长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分钟，扣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分，不足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分钟按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分钟计，最多延长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分钟，延长时间结束后，未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完成的内容不得分）。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考核流程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</w:rPr>
        <w:t>①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选手准备就绪后报告裁判。</w:t>
      </w:r>
      <w:r>
        <w:rPr>
          <w:rFonts w:ascii="宋体" w:hAnsi="宋体" w:cs="宋体" w:hint="eastAsia"/>
          <w:sz w:val="32"/>
          <w:szCs w:val="32"/>
        </w:rPr>
        <w:t>②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现场裁判查验后发布“作业后整理开始”指令，选手开始操作。</w:t>
      </w:r>
      <w:r>
        <w:rPr>
          <w:rFonts w:ascii="宋体" w:hAnsi="宋体" w:cs="宋体" w:hint="eastAsia"/>
          <w:sz w:val="32"/>
          <w:szCs w:val="32"/>
        </w:rPr>
        <w:t>③</w:t>
      </w:r>
      <w:r>
        <w:rPr>
          <w:rFonts w:ascii="Times New Roman" w:eastAsia="仿宋_GB2312" w:hAnsi="Times New Roman" w:cs="仿宋_GB2312" w:hint="eastAsia"/>
          <w:sz w:val="32"/>
          <w:szCs w:val="32"/>
        </w:rPr>
        <w:t>操作完成后报告裁判。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楷体_GB2312" w:hAnsi="Times New Roman" w:cs="楷体_GB2312"/>
          <w:b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kern w:val="0"/>
          <w:sz w:val="32"/>
          <w:szCs w:val="32"/>
        </w:rPr>
        <w:t>（三）注意事项</w:t>
      </w:r>
    </w:p>
    <w:p w:rsidR="006E354C" w:rsidRDefault="00E06E54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比赛用药、用具、植保无人机等所有与比赛相关的物品由承办方和协办方提供，参赛选手不允许自带，并且不得私自携带任何移动存储、辅助工具及移动通信设备进入赛场。</w:t>
      </w:r>
    </w:p>
    <w:p w:rsidR="006E354C" w:rsidRDefault="00E06E54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比赛现场摆放所用产品使用说明书，选手需要时可供查阅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E354C" w:rsidRDefault="00E06E54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比赛过程中，出现机具、设备、工具、量具故障等意外因素，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应举手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向裁判示意，由技术服务人员确认原因后，裁判做出相应处理决定。如果因机具、设备故障等原因导致选手中断或终止比赛，由裁判长视情况做出决定。</w:t>
      </w:r>
    </w:p>
    <w:p w:rsidR="006E354C" w:rsidRDefault="00E06E54">
      <w:pPr>
        <w:pStyle w:val="p0"/>
        <w:spacing w:line="600" w:lineRule="exact"/>
        <w:ind w:firstLine="570"/>
        <w:rPr>
          <w:rFonts w:eastAsia="仿宋_GB2312" w:cs="仿宋_GB2312"/>
        </w:rPr>
      </w:pPr>
      <w:r>
        <w:rPr>
          <w:rFonts w:eastAsia="仿宋_GB2312" w:cs="仿宋_GB2312" w:hint="eastAsia"/>
        </w:rPr>
        <w:t>4.</w:t>
      </w:r>
      <w:r>
        <w:rPr>
          <w:rFonts w:eastAsia="仿宋_GB2312" w:cs="仿宋_GB2312" w:hint="eastAsia"/>
        </w:rPr>
        <w:t>选手比赛期间不允许吸烟、进食等行为，如若发现则取消参赛资格。比赛过程中若需休息、饮水等，一律计算在比赛时间内。</w:t>
      </w:r>
    </w:p>
    <w:p w:rsidR="006E354C" w:rsidRDefault="00E06E54">
      <w:pPr>
        <w:pStyle w:val="p0"/>
        <w:spacing w:line="600" w:lineRule="exact"/>
        <w:ind w:firstLine="570"/>
        <w:rPr>
          <w:rFonts w:eastAsia="仿宋_GB2312" w:cs="仿宋_GB2312"/>
        </w:rPr>
      </w:pPr>
      <w:r>
        <w:rPr>
          <w:rFonts w:eastAsia="仿宋_GB2312" w:cs="仿宋_GB2312" w:hint="eastAsia"/>
        </w:rPr>
        <w:t>5.</w:t>
      </w:r>
      <w:r>
        <w:rPr>
          <w:rFonts w:eastAsia="仿宋_GB2312" w:cs="仿宋_GB2312" w:hint="eastAsia"/>
        </w:rPr>
        <w:t>选手应严格遵守安全操作规程，文明操作，因选手操作失误，导致安全事故发生，必须立即终止比赛，情况严重者取消比赛资格。</w:t>
      </w:r>
    </w:p>
    <w:p w:rsidR="006E354C" w:rsidRDefault="00E06E54">
      <w:pPr>
        <w:pStyle w:val="p0"/>
        <w:spacing w:line="600" w:lineRule="exact"/>
        <w:ind w:firstLine="570"/>
        <w:rPr>
          <w:rFonts w:eastAsia="仿宋_GB2312" w:cs="仿宋_GB2312"/>
        </w:rPr>
      </w:pPr>
      <w:r>
        <w:rPr>
          <w:rFonts w:eastAsia="仿宋_GB2312" w:cs="仿宋_GB2312" w:hint="eastAsia"/>
        </w:rPr>
        <w:t>6.</w:t>
      </w:r>
      <w:r>
        <w:rPr>
          <w:rFonts w:eastAsia="仿宋_GB2312" w:cs="仿宋_GB2312" w:hint="eastAsia"/>
        </w:rPr>
        <w:t>选手扰乱现场秩序，干扰裁判工作，组委会视情节适当扣分，情况严重者取消比赛资格。</w:t>
      </w:r>
    </w:p>
    <w:p w:rsidR="006E354C" w:rsidRDefault="00E06E54">
      <w:pPr>
        <w:pStyle w:val="p0"/>
        <w:spacing w:line="600" w:lineRule="exact"/>
        <w:ind w:firstLine="570"/>
        <w:rPr>
          <w:rFonts w:eastAsia="仿宋_GB2312" w:cs="仿宋_GB2312"/>
        </w:rPr>
      </w:pPr>
      <w:r>
        <w:rPr>
          <w:rFonts w:eastAsia="仿宋_GB2312" w:cs="仿宋_GB2312" w:hint="eastAsia"/>
        </w:rPr>
        <w:lastRenderedPageBreak/>
        <w:t>7.</w:t>
      </w:r>
      <w:r>
        <w:rPr>
          <w:rFonts w:eastAsia="仿宋_GB2312" w:cs="仿宋_GB2312" w:hint="eastAsia"/>
        </w:rPr>
        <w:t>比赛过程中或比赛后发现问题，应由领队在比赛成绩公布后</w:t>
      </w:r>
      <w:r>
        <w:rPr>
          <w:rFonts w:eastAsia="仿宋_GB2312" w:cs="仿宋_GB2312" w:hint="eastAsia"/>
        </w:rPr>
        <w:t>30</w:t>
      </w:r>
      <w:r>
        <w:rPr>
          <w:rFonts w:eastAsia="仿宋_GB2312" w:cs="仿宋_GB2312" w:hint="eastAsia"/>
        </w:rPr>
        <w:t>分钟内向仲裁委员会提出书面申诉。领队、选手不得与比赛工作人员直接交涉。</w:t>
      </w:r>
    </w:p>
    <w:p w:rsidR="006E354C" w:rsidRDefault="00E06E54">
      <w:pPr>
        <w:pStyle w:val="p0"/>
        <w:spacing w:line="600" w:lineRule="exact"/>
        <w:ind w:firstLine="570"/>
        <w:rPr>
          <w:rFonts w:eastAsia="仿宋_GB2312" w:cs="仿宋_GB2312"/>
        </w:rPr>
      </w:pPr>
      <w:r>
        <w:rPr>
          <w:rFonts w:eastAsia="仿宋_GB2312" w:cs="仿宋_GB2312" w:hint="eastAsia"/>
        </w:rPr>
        <w:t>8.</w:t>
      </w:r>
      <w:r>
        <w:rPr>
          <w:rFonts w:eastAsia="仿宋_GB2312" w:cs="仿宋_GB2312" w:hint="eastAsia"/>
        </w:rPr>
        <w:t>其他未尽事宜，将在赛前向领队做详细说明。</w:t>
      </w:r>
    </w:p>
    <w:p w:rsidR="006E354C" w:rsidRDefault="00E06E54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三、评分办法</w:t>
      </w:r>
    </w:p>
    <w:p w:rsidR="006E354C" w:rsidRDefault="00E06E54">
      <w:pPr>
        <w:spacing w:line="60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理论知识考试结束后，由裁判组统一收集试卷，集中评分。在技能考核过程中，由裁判组按照评分细则对操作的规范性、准确性和时效性等进行现场评分，每部分比赛均需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经由裁判确定比赛项目完成后，参赛选手才能按指令离开考试现场。选手个人决赛成绩相应计入团体总分和成绩。有关技能考核评分细则另行制定。</w:t>
      </w:r>
    </w:p>
    <w:p w:rsidR="006E354C" w:rsidRDefault="006E354C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6E354C" w:rsidRDefault="006E354C"/>
    <w:sectPr w:rsidR="006E354C" w:rsidSect="006E354C">
      <w:footerReference w:type="default" r:id="rId9"/>
      <w:pgSz w:w="11906" w:h="16838"/>
      <w:pgMar w:top="1383" w:right="1797" w:bottom="1247" w:left="179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D2" w:rsidRDefault="004713D2" w:rsidP="006E354C">
      <w:r>
        <w:separator/>
      </w:r>
    </w:p>
  </w:endnote>
  <w:endnote w:type="continuationSeparator" w:id="0">
    <w:p w:rsidR="004713D2" w:rsidRDefault="004713D2" w:rsidP="006E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4C" w:rsidRDefault="004713D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 filled="f" stroked="f" strokeweight=".5pt">
          <v:textbox style="mso-fit-shape-to-text:t" inset="0,0,0,0">
            <w:txbxContent>
              <w:p w:rsidR="006E354C" w:rsidRDefault="00426497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E06E5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85B3A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D2" w:rsidRDefault="004713D2" w:rsidP="006E354C">
      <w:r>
        <w:separator/>
      </w:r>
    </w:p>
  </w:footnote>
  <w:footnote w:type="continuationSeparator" w:id="0">
    <w:p w:rsidR="004713D2" w:rsidRDefault="004713D2" w:rsidP="006E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6E601"/>
    <w:multiLevelType w:val="singleLevel"/>
    <w:tmpl w:val="ADB6E6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FB3FA5"/>
    <w:multiLevelType w:val="singleLevel"/>
    <w:tmpl w:val="0AFB3F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YQ">
    <w15:presenceInfo w15:providerId="None" w15:userId="GY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26F"/>
    <w:rsid w:val="B8FEDC02"/>
    <w:rsid w:val="BFFA3903"/>
    <w:rsid w:val="EF7C2464"/>
    <w:rsid w:val="F392E1F9"/>
    <w:rsid w:val="00085F63"/>
    <w:rsid w:val="0008718C"/>
    <w:rsid w:val="00096402"/>
    <w:rsid w:val="000D1A81"/>
    <w:rsid w:val="001526B6"/>
    <w:rsid w:val="00153EA2"/>
    <w:rsid w:val="002125F4"/>
    <w:rsid w:val="00236231"/>
    <w:rsid w:val="00263C47"/>
    <w:rsid w:val="002760EC"/>
    <w:rsid w:val="00375C15"/>
    <w:rsid w:val="003A322F"/>
    <w:rsid w:val="003C0AB0"/>
    <w:rsid w:val="00403CC1"/>
    <w:rsid w:val="004122E3"/>
    <w:rsid w:val="00426497"/>
    <w:rsid w:val="004713D2"/>
    <w:rsid w:val="005132C1"/>
    <w:rsid w:val="00561187"/>
    <w:rsid w:val="005B40EE"/>
    <w:rsid w:val="005E5BF3"/>
    <w:rsid w:val="006B1C70"/>
    <w:rsid w:val="006B6D0E"/>
    <w:rsid w:val="006C2D6D"/>
    <w:rsid w:val="006E354C"/>
    <w:rsid w:val="00756CE9"/>
    <w:rsid w:val="007A38AD"/>
    <w:rsid w:val="007F6698"/>
    <w:rsid w:val="0088027D"/>
    <w:rsid w:val="0088484B"/>
    <w:rsid w:val="008E026F"/>
    <w:rsid w:val="008F3DE4"/>
    <w:rsid w:val="009404F1"/>
    <w:rsid w:val="00A50D60"/>
    <w:rsid w:val="00B2326C"/>
    <w:rsid w:val="00B4247A"/>
    <w:rsid w:val="00B80CCC"/>
    <w:rsid w:val="00C1483D"/>
    <w:rsid w:val="00C153C2"/>
    <w:rsid w:val="00CD3308"/>
    <w:rsid w:val="00D85B3A"/>
    <w:rsid w:val="00DC3652"/>
    <w:rsid w:val="00DF4C9D"/>
    <w:rsid w:val="00E03690"/>
    <w:rsid w:val="00E06E54"/>
    <w:rsid w:val="00EB1FDA"/>
    <w:rsid w:val="00EE612D"/>
    <w:rsid w:val="00F6761C"/>
    <w:rsid w:val="00F7588A"/>
    <w:rsid w:val="00FE567E"/>
    <w:rsid w:val="02147BB3"/>
    <w:rsid w:val="02762EDA"/>
    <w:rsid w:val="03F02356"/>
    <w:rsid w:val="040352B7"/>
    <w:rsid w:val="044F67E1"/>
    <w:rsid w:val="05B946BE"/>
    <w:rsid w:val="061A339E"/>
    <w:rsid w:val="06351981"/>
    <w:rsid w:val="07A05DB5"/>
    <w:rsid w:val="084E36F6"/>
    <w:rsid w:val="08A52B47"/>
    <w:rsid w:val="08D26DC7"/>
    <w:rsid w:val="091B279E"/>
    <w:rsid w:val="09F72952"/>
    <w:rsid w:val="0A865AEF"/>
    <w:rsid w:val="0B177C9D"/>
    <w:rsid w:val="0B475407"/>
    <w:rsid w:val="0C1F2A7A"/>
    <w:rsid w:val="0CB90A98"/>
    <w:rsid w:val="0CE72A92"/>
    <w:rsid w:val="0CF448E4"/>
    <w:rsid w:val="0D9B5113"/>
    <w:rsid w:val="0DBB1916"/>
    <w:rsid w:val="0DC76E04"/>
    <w:rsid w:val="0E964055"/>
    <w:rsid w:val="0EA337FD"/>
    <w:rsid w:val="0F386D3D"/>
    <w:rsid w:val="0FF940D1"/>
    <w:rsid w:val="10170D14"/>
    <w:rsid w:val="10193131"/>
    <w:rsid w:val="11610BBD"/>
    <w:rsid w:val="11EF20DA"/>
    <w:rsid w:val="12BE06DE"/>
    <w:rsid w:val="12E72FAD"/>
    <w:rsid w:val="13073837"/>
    <w:rsid w:val="134F592F"/>
    <w:rsid w:val="14814D65"/>
    <w:rsid w:val="14C67D57"/>
    <w:rsid w:val="152B65AD"/>
    <w:rsid w:val="161A6C40"/>
    <w:rsid w:val="164A282E"/>
    <w:rsid w:val="164E73D5"/>
    <w:rsid w:val="17B13584"/>
    <w:rsid w:val="194C28DD"/>
    <w:rsid w:val="19FF66DC"/>
    <w:rsid w:val="1B2503EA"/>
    <w:rsid w:val="1B5B7C87"/>
    <w:rsid w:val="1B9B5774"/>
    <w:rsid w:val="1BB5418D"/>
    <w:rsid w:val="1BD52529"/>
    <w:rsid w:val="1BE42180"/>
    <w:rsid w:val="1CA218C3"/>
    <w:rsid w:val="1CD620F4"/>
    <w:rsid w:val="1ED84DFC"/>
    <w:rsid w:val="1F9873DC"/>
    <w:rsid w:val="1FC55680"/>
    <w:rsid w:val="1FDE68A8"/>
    <w:rsid w:val="1FFF2CD7"/>
    <w:rsid w:val="20644E88"/>
    <w:rsid w:val="209849A7"/>
    <w:rsid w:val="20AC6EA4"/>
    <w:rsid w:val="20BB111D"/>
    <w:rsid w:val="218A4CAF"/>
    <w:rsid w:val="2246092E"/>
    <w:rsid w:val="22DA4D91"/>
    <w:rsid w:val="23FD6752"/>
    <w:rsid w:val="25212FEB"/>
    <w:rsid w:val="256A270A"/>
    <w:rsid w:val="25BC69A3"/>
    <w:rsid w:val="26985D06"/>
    <w:rsid w:val="277D77D9"/>
    <w:rsid w:val="278350B6"/>
    <w:rsid w:val="27E40EE6"/>
    <w:rsid w:val="2833666C"/>
    <w:rsid w:val="283A7E58"/>
    <w:rsid w:val="28B36CC6"/>
    <w:rsid w:val="29077757"/>
    <w:rsid w:val="291C7864"/>
    <w:rsid w:val="29680532"/>
    <w:rsid w:val="29B80C49"/>
    <w:rsid w:val="2AD6571A"/>
    <w:rsid w:val="2AFC5C80"/>
    <w:rsid w:val="2B44714E"/>
    <w:rsid w:val="2B614E3B"/>
    <w:rsid w:val="2C9F2521"/>
    <w:rsid w:val="2CE55E32"/>
    <w:rsid w:val="2D0A12EB"/>
    <w:rsid w:val="2E7B09BC"/>
    <w:rsid w:val="2E7B6DEE"/>
    <w:rsid w:val="2F136C35"/>
    <w:rsid w:val="2F5A4031"/>
    <w:rsid w:val="2FBC59FA"/>
    <w:rsid w:val="2FCE02C5"/>
    <w:rsid w:val="31752894"/>
    <w:rsid w:val="31C036B4"/>
    <w:rsid w:val="3202612D"/>
    <w:rsid w:val="327B5019"/>
    <w:rsid w:val="3283475C"/>
    <w:rsid w:val="3311383B"/>
    <w:rsid w:val="33F36804"/>
    <w:rsid w:val="34094962"/>
    <w:rsid w:val="34C12E3B"/>
    <w:rsid w:val="36133B7C"/>
    <w:rsid w:val="378F1F50"/>
    <w:rsid w:val="37CD1B7E"/>
    <w:rsid w:val="38BC327A"/>
    <w:rsid w:val="39470723"/>
    <w:rsid w:val="395658AE"/>
    <w:rsid w:val="39CC4C18"/>
    <w:rsid w:val="39CE7E38"/>
    <w:rsid w:val="3B150F30"/>
    <w:rsid w:val="3C243807"/>
    <w:rsid w:val="3C4B1EF7"/>
    <w:rsid w:val="3C7661C1"/>
    <w:rsid w:val="3CBF4103"/>
    <w:rsid w:val="3DD80B30"/>
    <w:rsid w:val="3DF017D8"/>
    <w:rsid w:val="3E195687"/>
    <w:rsid w:val="3F9D56A5"/>
    <w:rsid w:val="3FAC23F2"/>
    <w:rsid w:val="3FAF0343"/>
    <w:rsid w:val="3FEF7BA7"/>
    <w:rsid w:val="40F65C92"/>
    <w:rsid w:val="429D2626"/>
    <w:rsid w:val="440C2870"/>
    <w:rsid w:val="442E3870"/>
    <w:rsid w:val="44E75E00"/>
    <w:rsid w:val="459501C4"/>
    <w:rsid w:val="46BC6932"/>
    <w:rsid w:val="494E39BB"/>
    <w:rsid w:val="4B7115AB"/>
    <w:rsid w:val="4C866763"/>
    <w:rsid w:val="4DC72BCA"/>
    <w:rsid w:val="4DD0140C"/>
    <w:rsid w:val="4DF52FA7"/>
    <w:rsid w:val="4E545F06"/>
    <w:rsid w:val="4E622D76"/>
    <w:rsid w:val="4E7F68DC"/>
    <w:rsid w:val="4F254C02"/>
    <w:rsid w:val="4F2B04C4"/>
    <w:rsid w:val="4F8B8000"/>
    <w:rsid w:val="50226743"/>
    <w:rsid w:val="5097395E"/>
    <w:rsid w:val="51203FAF"/>
    <w:rsid w:val="53282517"/>
    <w:rsid w:val="53F57F4D"/>
    <w:rsid w:val="54096CFC"/>
    <w:rsid w:val="5645192A"/>
    <w:rsid w:val="579D25AF"/>
    <w:rsid w:val="599F4C57"/>
    <w:rsid w:val="5A843EDF"/>
    <w:rsid w:val="5A982958"/>
    <w:rsid w:val="5AB70888"/>
    <w:rsid w:val="5B2501E5"/>
    <w:rsid w:val="5BE470C6"/>
    <w:rsid w:val="5C1842D5"/>
    <w:rsid w:val="5C5B620B"/>
    <w:rsid w:val="5C933548"/>
    <w:rsid w:val="5D0E609D"/>
    <w:rsid w:val="5D613247"/>
    <w:rsid w:val="5DBE4639"/>
    <w:rsid w:val="5E6B266D"/>
    <w:rsid w:val="5E72608D"/>
    <w:rsid w:val="5EA325D7"/>
    <w:rsid w:val="5FA23B7B"/>
    <w:rsid w:val="5FA83E21"/>
    <w:rsid w:val="6040416D"/>
    <w:rsid w:val="60754419"/>
    <w:rsid w:val="609B40E6"/>
    <w:rsid w:val="60CD643C"/>
    <w:rsid w:val="62247F0A"/>
    <w:rsid w:val="62754397"/>
    <w:rsid w:val="62796368"/>
    <w:rsid w:val="628C1034"/>
    <w:rsid w:val="62BD558F"/>
    <w:rsid w:val="645D07F6"/>
    <w:rsid w:val="651C35EA"/>
    <w:rsid w:val="67026FC7"/>
    <w:rsid w:val="674E471A"/>
    <w:rsid w:val="6789082C"/>
    <w:rsid w:val="679F0818"/>
    <w:rsid w:val="67A94E28"/>
    <w:rsid w:val="6AF1292C"/>
    <w:rsid w:val="6B367EC6"/>
    <w:rsid w:val="6B5E688F"/>
    <w:rsid w:val="6B92481F"/>
    <w:rsid w:val="6BBE3EB0"/>
    <w:rsid w:val="6BDE8F2B"/>
    <w:rsid w:val="6E191ADF"/>
    <w:rsid w:val="6E442100"/>
    <w:rsid w:val="6E8906DD"/>
    <w:rsid w:val="708E0C75"/>
    <w:rsid w:val="7108664E"/>
    <w:rsid w:val="719166EA"/>
    <w:rsid w:val="71C11A4A"/>
    <w:rsid w:val="722F62D6"/>
    <w:rsid w:val="72735F9E"/>
    <w:rsid w:val="72AD1003"/>
    <w:rsid w:val="73FA52E6"/>
    <w:rsid w:val="740B1B76"/>
    <w:rsid w:val="74366AD4"/>
    <w:rsid w:val="746E77F2"/>
    <w:rsid w:val="74C96218"/>
    <w:rsid w:val="7528615B"/>
    <w:rsid w:val="75892AB3"/>
    <w:rsid w:val="765576BE"/>
    <w:rsid w:val="78557363"/>
    <w:rsid w:val="79146D53"/>
    <w:rsid w:val="792C0CD4"/>
    <w:rsid w:val="7A6F17A0"/>
    <w:rsid w:val="7AE60D2F"/>
    <w:rsid w:val="7B200C44"/>
    <w:rsid w:val="7B813A05"/>
    <w:rsid w:val="7C584D35"/>
    <w:rsid w:val="7D1A7A6B"/>
    <w:rsid w:val="7DCF65BE"/>
    <w:rsid w:val="7E076BD4"/>
    <w:rsid w:val="7FCD5DC7"/>
    <w:rsid w:val="7FDD061E"/>
    <w:rsid w:val="7FF99230"/>
    <w:rsid w:val="8CFDE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4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3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6E354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E35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354C"/>
    <w:rPr>
      <w:sz w:val="18"/>
      <w:szCs w:val="18"/>
    </w:rPr>
  </w:style>
  <w:style w:type="paragraph" w:customStyle="1" w:styleId="p0">
    <w:name w:val="p0"/>
    <w:basedOn w:val="a"/>
    <w:qFormat/>
    <w:rsid w:val="006E354C"/>
    <w:pPr>
      <w:widowControl/>
    </w:pPr>
    <w:rPr>
      <w:rFonts w:ascii="Times New Roman" w:hAnsi="Times New Roman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087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718C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455</Words>
  <Characters>2600</Characters>
  <Application>Microsoft Office Word</Application>
  <DocSecurity>0</DocSecurity>
  <Lines>21</Lines>
  <Paragraphs>6</Paragraphs>
  <ScaleCrop>false</ScaleCrop>
  <Company>zc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hxj</cp:lastModifiedBy>
  <cp:revision>22</cp:revision>
  <cp:lastPrinted>2020-07-21T07:28:00Z</cp:lastPrinted>
  <dcterms:created xsi:type="dcterms:W3CDTF">2018-07-04T02:11:00Z</dcterms:created>
  <dcterms:modified xsi:type="dcterms:W3CDTF">2020-07-29T04:13:00Z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